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1533" w14:textId="745412D7" w:rsidR="00A26AFD" w:rsidRPr="00A26AFD" w:rsidRDefault="00A26AFD" w:rsidP="000C1F26">
      <w:pPr>
        <w:spacing w:before="30" w:after="0" w:line="240" w:lineRule="atLeast"/>
        <w:jc w:val="center"/>
        <w:rPr>
          <w:rFonts w:ascii="Assistant" w:eastAsia="Times New Roman" w:hAnsi="Assistant" w:cs="Assistant"/>
          <w:color w:val="000000"/>
          <w:u w:val="single"/>
          <w:lang w:eastAsia="en-GB"/>
        </w:rPr>
      </w:pPr>
      <w:r w:rsidRPr="00A26AFD">
        <w:rPr>
          <w:rFonts w:ascii="Assistant" w:eastAsia="Times New Roman" w:hAnsi="Assistant" w:cs="Assistant" w:hint="cs"/>
          <w:color w:val="000000"/>
          <w:u w:val="single"/>
          <w:lang w:eastAsia="en-GB"/>
        </w:rPr>
        <w:t>Funeral Costings 2021</w:t>
      </w:r>
    </w:p>
    <w:p w14:paraId="5863C8E6" w14:textId="6B8CBAE0" w:rsidR="00A26AFD" w:rsidRPr="00A26AFD" w:rsidRDefault="00A26AFD" w:rsidP="00A26AFD">
      <w:pPr>
        <w:spacing w:before="30" w:after="0" w:line="240" w:lineRule="atLeast"/>
        <w:rPr>
          <w:rFonts w:ascii="Assistant" w:eastAsia="Times New Roman" w:hAnsi="Assistant" w:cs="Assistant"/>
          <w:color w:val="000000"/>
          <w:lang w:eastAsia="en-GB"/>
        </w:rPr>
      </w:pPr>
    </w:p>
    <w:tbl>
      <w:tblPr>
        <w:tblStyle w:val="PlainTable2"/>
        <w:tblW w:w="0" w:type="auto"/>
        <w:tblLook w:val="04A0" w:firstRow="1" w:lastRow="0" w:firstColumn="1" w:lastColumn="0" w:noHBand="0" w:noVBand="1"/>
      </w:tblPr>
      <w:tblGrid>
        <w:gridCol w:w="2122"/>
        <w:gridCol w:w="4677"/>
        <w:gridCol w:w="2217"/>
      </w:tblGrid>
      <w:tr w:rsidR="00A26AFD" w14:paraId="0EAC51D7" w14:textId="77777777" w:rsidTr="00C72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7E2032" w14:textId="14478EB0" w:rsidR="00A26AFD" w:rsidRPr="00A26AFD" w:rsidRDefault="00A26AFD"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Direct Cremation</w:t>
            </w:r>
          </w:p>
        </w:tc>
        <w:tc>
          <w:tcPr>
            <w:tcW w:w="4677" w:type="dxa"/>
          </w:tcPr>
          <w:p w14:paraId="5BA5E81E" w14:textId="7B9A7936" w:rsidR="00A26AFD" w:rsidRPr="00C72669" w:rsidRDefault="00A26AFD" w:rsidP="00C72669">
            <w:pPr>
              <w:spacing w:before="30" w:line="240" w:lineRule="atLeast"/>
              <w:jc w:val="center"/>
              <w:cnfStyle w:val="100000000000" w:firstRow="1" w:lastRow="0" w:firstColumn="0" w:lastColumn="0" w:oddVBand="0" w:evenVBand="0" w:oddHBand="0" w:evenHBand="0" w:firstRowFirstColumn="0" w:firstRowLastColumn="0" w:lastRowFirstColumn="0" w:lastRowLastColumn="0"/>
              <w:rPr>
                <w:rFonts w:ascii="Assistant" w:eastAsia="Times New Roman" w:hAnsi="Assistant" w:cs="Assistant"/>
                <w:b w:val="0"/>
                <w:bCs w:val="0"/>
                <w:i/>
                <w:iCs/>
                <w:color w:val="000000"/>
                <w:sz w:val="18"/>
                <w:szCs w:val="18"/>
                <w:lang w:eastAsia="en-GB"/>
              </w:rPr>
            </w:pPr>
            <w:r w:rsidRPr="00C72669">
              <w:rPr>
                <w:rFonts w:ascii="Assistant" w:eastAsia="Times New Roman" w:hAnsi="Assistant" w:cs="Assistant"/>
                <w:b w:val="0"/>
                <w:bCs w:val="0"/>
                <w:i/>
                <w:iCs/>
                <w:color w:val="000000"/>
                <w:sz w:val="18"/>
                <w:szCs w:val="18"/>
                <w:lang w:eastAsia="en-GB"/>
              </w:rPr>
              <w:t>Unattended service, no choice of time or date, fixed crematorium, no choice of coffin.</w:t>
            </w:r>
          </w:p>
        </w:tc>
        <w:tc>
          <w:tcPr>
            <w:tcW w:w="2217" w:type="dxa"/>
          </w:tcPr>
          <w:p w14:paraId="06C6AB75" w14:textId="699C4FA2" w:rsidR="00A26AFD" w:rsidRPr="00C72669" w:rsidRDefault="00A26AFD" w:rsidP="00C72669">
            <w:pPr>
              <w:spacing w:before="30" w:line="240" w:lineRule="atLeast"/>
              <w:jc w:val="right"/>
              <w:cnfStyle w:val="100000000000" w:firstRow="1" w:lastRow="0" w:firstColumn="0" w:lastColumn="0" w:oddVBand="0" w:evenVBand="0" w:oddHBand="0" w:evenHBand="0" w:firstRowFirstColumn="0" w:firstRowLastColumn="0" w:lastRowFirstColumn="0" w:lastRowLastColumn="0"/>
              <w:rPr>
                <w:rFonts w:ascii="Assistant" w:eastAsia="Times New Roman" w:hAnsi="Assistant" w:cs="Assistant"/>
                <w:b w:val="0"/>
                <w:bCs w:val="0"/>
                <w:color w:val="000000"/>
                <w:lang w:eastAsia="en-GB"/>
              </w:rPr>
            </w:pPr>
            <w:r w:rsidRPr="00C72669">
              <w:rPr>
                <w:rFonts w:ascii="Assistant" w:eastAsia="Times New Roman" w:hAnsi="Assistant" w:cs="Assistant"/>
                <w:b w:val="0"/>
                <w:bCs w:val="0"/>
                <w:color w:val="000000"/>
                <w:lang w:eastAsia="en-GB"/>
              </w:rPr>
              <w:t>£1</w:t>
            </w:r>
            <w:r w:rsidR="00842273">
              <w:rPr>
                <w:rFonts w:ascii="Assistant" w:eastAsia="Times New Roman" w:hAnsi="Assistant" w:cs="Assistant"/>
                <w:b w:val="0"/>
                <w:bCs w:val="0"/>
                <w:color w:val="000000"/>
                <w:lang w:eastAsia="en-GB"/>
              </w:rPr>
              <w:t>3</w:t>
            </w:r>
            <w:r w:rsidRPr="00C72669">
              <w:rPr>
                <w:rFonts w:ascii="Assistant" w:eastAsia="Times New Roman" w:hAnsi="Assistant" w:cs="Assistant"/>
                <w:b w:val="0"/>
                <w:bCs w:val="0"/>
                <w:color w:val="000000"/>
                <w:lang w:eastAsia="en-GB"/>
              </w:rPr>
              <w:t>95.00</w:t>
            </w:r>
          </w:p>
        </w:tc>
      </w:tr>
      <w:tr w:rsidR="00A26AFD" w14:paraId="2FDEEF9A"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CC70A3" w14:textId="77777777" w:rsidR="00A26AFD" w:rsidRPr="00A26AFD" w:rsidRDefault="00A26AFD" w:rsidP="00C72669">
            <w:pPr>
              <w:spacing w:before="30" w:line="240" w:lineRule="atLeast"/>
              <w:rPr>
                <w:rFonts w:ascii="Assistant" w:eastAsia="Times New Roman" w:hAnsi="Assistant" w:cs="Assistant"/>
                <w:color w:val="000000"/>
                <w:lang w:eastAsia="en-GB"/>
              </w:rPr>
            </w:pPr>
          </w:p>
        </w:tc>
        <w:tc>
          <w:tcPr>
            <w:tcW w:w="4677" w:type="dxa"/>
          </w:tcPr>
          <w:p w14:paraId="5509D449" w14:textId="77777777" w:rsidR="00A26AFD" w:rsidRPr="00A26AFD" w:rsidRDefault="00A26AFD" w:rsidP="00C72669">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p>
        </w:tc>
        <w:tc>
          <w:tcPr>
            <w:tcW w:w="2217" w:type="dxa"/>
          </w:tcPr>
          <w:p w14:paraId="7521E1C3" w14:textId="77777777" w:rsidR="00A26AFD" w:rsidRPr="00A26AFD" w:rsidRDefault="00A26AFD"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p>
        </w:tc>
      </w:tr>
      <w:tr w:rsidR="00A26AFD" w14:paraId="027D9127"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169AA0DE" w14:textId="4726CCF6" w:rsidR="00A26AFD" w:rsidRPr="00A26AFD" w:rsidRDefault="00A26AFD"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Bespoke Cremation</w:t>
            </w:r>
          </w:p>
        </w:tc>
        <w:tc>
          <w:tcPr>
            <w:tcW w:w="4677" w:type="dxa"/>
          </w:tcPr>
          <w:p w14:paraId="05DDFD54" w14:textId="041428AC" w:rsidR="00A26AFD" w:rsidRDefault="00A26AFD" w:rsidP="00C72669">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sidRPr="00A26AFD">
              <w:rPr>
                <w:rFonts w:ascii="Assistant" w:eastAsia="Times New Roman" w:hAnsi="Assistant" w:cs="Assistant" w:hint="cs"/>
                <w:i/>
                <w:iCs/>
                <w:color w:val="000000"/>
                <w:sz w:val="18"/>
                <w:szCs w:val="18"/>
                <w:lang w:eastAsia="en-GB"/>
              </w:rPr>
              <w:t>Our support to help you create a unique funeral ceremony, and arrangement of all services, documentation and third parties. Bringing your loved one into our care, followed by full care up to the day of the funeral and preparing your loved one. This includes the provision of the funeral director and all necessary personnel to undertake and supervise the funeral service in accordance with your wishes.</w:t>
            </w:r>
          </w:p>
          <w:p w14:paraId="451A27C9" w14:textId="23073E83" w:rsidR="00A26AFD" w:rsidRPr="00A26AFD" w:rsidRDefault="00A26AFD" w:rsidP="00C72669">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sidRPr="00A26AFD">
              <w:rPr>
                <w:rFonts w:ascii="Assistant" w:eastAsia="Times New Roman" w:hAnsi="Assistant" w:cs="Assistant" w:hint="cs"/>
                <w:i/>
                <w:iCs/>
                <w:color w:val="000000"/>
                <w:sz w:val="18"/>
                <w:szCs w:val="18"/>
                <w:lang w:eastAsia="en-GB"/>
              </w:rPr>
              <w:t xml:space="preserve">Including provision of a hearse, and oak </w:t>
            </w:r>
            <w:r w:rsidR="006A661D">
              <w:rPr>
                <w:rFonts w:ascii="Assistant" w:eastAsia="Times New Roman" w:hAnsi="Assistant" w:cs="Assistant"/>
                <w:i/>
                <w:iCs/>
                <w:color w:val="000000"/>
                <w:sz w:val="18"/>
                <w:szCs w:val="18"/>
                <w:lang w:eastAsia="en-GB"/>
              </w:rPr>
              <w:t xml:space="preserve">veneered </w:t>
            </w:r>
            <w:r w:rsidRPr="00A26AFD">
              <w:rPr>
                <w:rFonts w:ascii="Assistant" w:eastAsia="Times New Roman" w:hAnsi="Assistant" w:cs="Assistant" w:hint="cs"/>
                <w:i/>
                <w:iCs/>
                <w:color w:val="000000"/>
                <w:sz w:val="18"/>
                <w:szCs w:val="18"/>
                <w:lang w:eastAsia="en-GB"/>
              </w:rPr>
              <w:t>coffin.</w:t>
            </w:r>
          </w:p>
        </w:tc>
        <w:tc>
          <w:tcPr>
            <w:tcW w:w="2217" w:type="dxa"/>
          </w:tcPr>
          <w:p w14:paraId="17751A45" w14:textId="3090BC1A" w:rsidR="00A26AFD" w:rsidRPr="00A26AFD" w:rsidRDefault="00A26AFD"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£1500.00</w:t>
            </w:r>
          </w:p>
        </w:tc>
      </w:tr>
      <w:tr w:rsidR="00A26AFD" w14:paraId="26FCBBF3"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6362E9B" w14:textId="77777777" w:rsidR="00A26AFD" w:rsidRPr="00A26AFD" w:rsidRDefault="00A26AFD" w:rsidP="00C72669">
            <w:pPr>
              <w:spacing w:before="30" w:line="240" w:lineRule="atLeast"/>
              <w:rPr>
                <w:rFonts w:ascii="Assistant" w:eastAsia="Times New Roman" w:hAnsi="Assistant" w:cs="Assistant"/>
                <w:color w:val="000000"/>
                <w:lang w:eastAsia="en-GB"/>
              </w:rPr>
            </w:pPr>
          </w:p>
        </w:tc>
        <w:tc>
          <w:tcPr>
            <w:tcW w:w="4677" w:type="dxa"/>
          </w:tcPr>
          <w:p w14:paraId="07A6B4F3" w14:textId="77777777" w:rsidR="00A26AFD" w:rsidRPr="00A26AFD" w:rsidRDefault="00A26AFD" w:rsidP="00C72669">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p>
        </w:tc>
        <w:tc>
          <w:tcPr>
            <w:tcW w:w="2217" w:type="dxa"/>
          </w:tcPr>
          <w:p w14:paraId="21788115" w14:textId="77777777" w:rsidR="00A26AFD" w:rsidRPr="00A26AFD" w:rsidRDefault="00A26AFD"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p>
        </w:tc>
      </w:tr>
      <w:tr w:rsidR="00A26AFD" w14:paraId="7FCB7685"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48C33165" w14:textId="724550EF" w:rsidR="00A26AFD" w:rsidRPr="00A26AFD" w:rsidRDefault="00A26AFD"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Bespoke Burial</w:t>
            </w:r>
          </w:p>
        </w:tc>
        <w:tc>
          <w:tcPr>
            <w:tcW w:w="4677" w:type="dxa"/>
          </w:tcPr>
          <w:p w14:paraId="282E9DA1" w14:textId="1469075C" w:rsidR="00A26AFD" w:rsidRDefault="00A26AFD" w:rsidP="00C72669">
            <w:pPr>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sidRPr="00A26AFD">
              <w:rPr>
                <w:rFonts w:ascii="Assistant" w:eastAsia="Times New Roman" w:hAnsi="Assistant" w:cs="Assistant" w:hint="cs"/>
                <w:i/>
                <w:iCs/>
                <w:color w:val="000000"/>
                <w:sz w:val="18"/>
                <w:szCs w:val="18"/>
                <w:lang w:eastAsia="en-GB"/>
              </w:rPr>
              <w:t>Our support to help you create a unique funeral ceremony, and arrangement of all services, documentation and third parties. Bringing your loved one into our care, followed by full care up to the day of the funeral and preparing your loved one. This includes the provision of the funeral director and all necessary personnel to undertake and supervise the funeral service in accordance with your wishes.</w:t>
            </w:r>
          </w:p>
          <w:p w14:paraId="034ABA8C" w14:textId="26909D08" w:rsidR="00A26AFD" w:rsidRPr="00A26AFD" w:rsidRDefault="00A26AFD" w:rsidP="00C72669">
            <w:pPr>
              <w:spacing w:before="30" w:line="240" w:lineRule="atLeast"/>
              <w:jc w:val="center"/>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sidRPr="00A26AFD">
              <w:rPr>
                <w:rFonts w:ascii="Assistant" w:eastAsia="Times New Roman" w:hAnsi="Assistant" w:cs="Assistant" w:hint="cs"/>
                <w:i/>
                <w:iCs/>
                <w:color w:val="000000"/>
                <w:sz w:val="18"/>
                <w:szCs w:val="18"/>
                <w:lang w:eastAsia="en-GB"/>
              </w:rPr>
              <w:t>Including provision of a hearse, and oak</w:t>
            </w:r>
            <w:r w:rsidR="006A661D">
              <w:rPr>
                <w:rFonts w:ascii="Assistant" w:eastAsia="Times New Roman" w:hAnsi="Assistant" w:cs="Assistant"/>
                <w:i/>
                <w:iCs/>
                <w:color w:val="000000"/>
                <w:sz w:val="18"/>
                <w:szCs w:val="18"/>
                <w:lang w:eastAsia="en-GB"/>
              </w:rPr>
              <w:t xml:space="preserve"> veneered</w:t>
            </w:r>
            <w:r w:rsidRPr="00A26AFD">
              <w:rPr>
                <w:rFonts w:ascii="Assistant" w:eastAsia="Times New Roman" w:hAnsi="Assistant" w:cs="Assistant" w:hint="cs"/>
                <w:i/>
                <w:iCs/>
                <w:color w:val="000000"/>
                <w:sz w:val="18"/>
                <w:szCs w:val="18"/>
                <w:lang w:eastAsia="en-GB"/>
              </w:rPr>
              <w:t xml:space="preserve"> coffin.</w:t>
            </w:r>
          </w:p>
        </w:tc>
        <w:tc>
          <w:tcPr>
            <w:tcW w:w="2217" w:type="dxa"/>
          </w:tcPr>
          <w:p w14:paraId="64E351F1" w14:textId="47EE4D19" w:rsidR="00A26AFD" w:rsidRPr="00A26AFD" w:rsidRDefault="00A26AFD"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£1500.00</w:t>
            </w:r>
          </w:p>
        </w:tc>
      </w:tr>
      <w:tr w:rsidR="00A26AFD" w14:paraId="101BAFEE"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B8ED9B5" w14:textId="77777777" w:rsidR="00A26AFD" w:rsidRPr="00A26AFD" w:rsidRDefault="00A26AFD" w:rsidP="00A26AFD">
            <w:pPr>
              <w:spacing w:before="30" w:line="240" w:lineRule="atLeast"/>
              <w:jc w:val="center"/>
              <w:rPr>
                <w:rFonts w:ascii="Assistant" w:eastAsia="Times New Roman" w:hAnsi="Assistant" w:cs="Assistant"/>
                <w:color w:val="000000"/>
                <w:lang w:eastAsia="en-GB"/>
              </w:rPr>
            </w:pPr>
          </w:p>
        </w:tc>
        <w:tc>
          <w:tcPr>
            <w:tcW w:w="4677" w:type="dxa"/>
          </w:tcPr>
          <w:p w14:paraId="7242C54D" w14:textId="77777777" w:rsidR="00A26AFD" w:rsidRPr="00A26AFD" w:rsidRDefault="00A26AFD"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p>
        </w:tc>
        <w:tc>
          <w:tcPr>
            <w:tcW w:w="2217" w:type="dxa"/>
          </w:tcPr>
          <w:p w14:paraId="0697FEEE" w14:textId="77777777" w:rsidR="00A26AFD" w:rsidRPr="00A26AFD" w:rsidRDefault="00A26AFD"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p>
        </w:tc>
      </w:tr>
      <w:tr w:rsidR="001A7BB3" w14:paraId="006150AE" w14:textId="77777777" w:rsidTr="00C72669">
        <w:tc>
          <w:tcPr>
            <w:cnfStyle w:val="001000000000" w:firstRow="0" w:lastRow="0" w:firstColumn="1" w:lastColumn="0" w:oddVBand="0" w:evenVBand="0" w:oddHBand="0" w:evenHBand="0" w:firstRowFirstColumn="0" w:firstRowLastColumn="0" w:lastRowFirstColumn="0" w:lastRowLastColumn="0"/>
            <w:tcW w:w="9016" w:type="dxa"/>
            <w:gridSpan w:val="3"/>
          </w:tcPr>
          <w:p w14:paraId="2D4D0FBB" w14:textId="16F5B1EF" w:rsidR="001A7BB3" w:rsidRPr="00A26AFD" w:rsidRDefault="001A7BB3" w:rsidP="001A7BB3">
            <w:pPr>
              <w:spacing w:before="30" w:line="240" w:lineRule="atLeast"/>
              <w:jc w:val="center"/>
              <w:rPr>
                <w:rFonts w:ascii="Assistant" w:eastAsia="Times New Roman" w:hAnsi="Assistant" w:cs="Assistant"/>
                <w:color w:val="000000"/>
                <w:lang w:eastAsia="en-GB"/>
              </w:rPr>
            </w:pPr>
            <w:r>
              <w:rPr>
                <w:rFonts w:ascii="Assistant" w:eastAsia="Times New Roman" w:hAnsi="Assistant" w:cs="Assistant"/>
                <w:color w:val="000000"/>
                <w:lang w:eastAsia="en-GB"/>
              </w:rPr>
              <w:t>Additional Items</w:t>
            </w:r>
          </w:p>
        </w:tc>
      </w:tr>
      <w:tr w:rsidR="00A26AFD" w14:paraId="2C66E52F"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060CB39" w14:textId="32BAB425" w:rsidR="00A26AFD" w:rsidRPr="00A26AFD" w:rsidRDefault="00A26AFD"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Limousines</w:t>
            </w:r>
          </w:p>
        </w:tc>
        <w:tc>
          <w:tcPr>
            <w:tcW w:w="4677" w:type="dxa"/>
          </w:tcPr>
          <w:p w14:paraId="0C612367" w14:textId="1BD95961" w:rsidR="00A26AFD" w:rsidRPr="00A26AFD" w:rsidRDefault="00A26AFD"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Charged per vehicle, seating up to 6 people</w:t>
            </w:r>
          </w:p>
        </w:tc>
        <w:tc>
          <w:tcPr>
            <w:tcW w:w="2217" w:type="dxa"/>
          </w:tcPr>
          <w:p w14:paraId="0597D22E" w14:textId="7C2C03D5" w:rsidR="001A7BB3" w:rsidRPr="00A26AFD" w:rsidRDefault="00A26AFD"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£200.0</w:t>
            </w:r>
            <w:r w:rsidR="001A7BB3">
              <w:rPr>
                <w:rFonts w:ascii="Assistant" w:eastAsia="Times New Roman" w:hAnsi="Assistant" w:cs="Assistant"/>
                <w:color w:val="000000"/>
                <w:lang w:eastAsia="en-GB"/>
              </w:rPr>
              <w:t>0</w:t>
            </w:r>
          </w:p>
        </w:tc>
      </w:tr>
      <w:tr w:rsidR="001A7BB3" w14:paraId="1FF81821"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0D18B2BD" w14:textId="3DE4F715"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Horse Drawn Hearse</w:t>
            </w:r>
          </w:p>
        </w:tc>
        <w:tc>
          <w:tcPr>
            <w:tcW w:w="4677" w:type="dxa"/>
          </w:tcPr>
          <w:p w14:paraId="078DA1E7" w14:textId="7E673026" w:rsidR="001A7BB3" w:rsidRDefault="001A7BB3" w:rsidP="00A26AFD">
            <w:pPr>
              <w:spacing w:before="30" w:line="240" w:lineRule="atLeast"/>
              <w:jc w:val="center"/>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Provision of a black horse drawn hearse and two black horses</w:t>
            </w:r>
          </w:p>
        </w:tc>
        <w:tc>
          <w:tcPr>
            <w:tcW w:w="2217" w:type="dxa"/>
          </w:tcPr>
          <w:p w14:paraId="5F88D8F5" w14:textId="481A6952" w:rsidR="001A7BB3" w:rsidRDefault="001A7BB3"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£875.00</w:t>
            </w:r>
          </w:p>
        </w:tc>
      </w:tr>
      <w:tr w:rsidR="001A7BB3" w14:paraId="58815B70"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48E0E52" w14:textId="75A01708"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Motor Trike Hearse</w:t>
            </w:r>
          </w:p>
        </w:tc>
        <w:tc>
          <w:tcPr>
            <w:tcW w:w="4677" w:type="dxa"/>
          </w:tcPr>
          <w:p w14:paraId="28C815E4" w14:textId="37C1E95E" w:rsidR="001A7BB3" w:rsidRDefault="001A7BB3"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Provision of a motor trike drawn hearse</w:t>
            </w:r>
          </w:p>
        </w:tc>
        <w:tc>
          <w:tcPr>
            <w:tcW w:w="2217" w:type="dxa"/>
          </w:tcPr>
          <w:p w14:paraId="1EFC84DA" w14:textId="7B30868B" w:rsidR="001A7BB3" w:rsidRDefault="001A7BB3"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£150.00</w:t>
            </w:r>
          </w:p>
        </w:tc>
      </w:tr>
      <w:tr w:rsidR="001A7BB3" w14:paraId="427AC042"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3D342F09" w14:textId="3458D23A"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Evening Reception</w:t>
            </w:r>
          </w:p>
        </w:tc>
        <w:tc>
          <w:tcPr>
            <w:tcW w:w="4677" w:type="dxa"/>
          </w:tcPr>
          <w:p w14:paraId="15FD3614" w14:textId="71874245" w:rsidR="001A7BB3" w:rsidRDefault="001A7BB3" w:rsidP="00A26AFD">
            <w:pPr>
              <w:spacing w:before="30" w:line="240" w:lineRule="atLeast"/>
              <w:jc w:val="center"/>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Provision of your loved one being taken to church to rest the evening before the funeral service</w:t>
            </w:r>
          </w:p>
        </w:tc>
        <w:tc>
          <w:tcPr>
            <w:tcW w:w="2217" w:type="dxa"/>
          </w:tcPr>
          <w:p w14:paraId="2E104D85" w14:textId="286E1CB3" w:rsidR="001A7BB3" w:rsidRDefault="001A7BB3"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£150.00</w:t>
            </w:r>
          </w:p>
        </w:tc>
      </w:tr>
      <w:tr w:rsidR="001A7BB3" w14:paraId="2D84F9DA"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3BBDFCB" w14:textId="7BEBD130"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Coffin Home Prior to Funeral</w:t>
            </w:r>
          </w:p>
        </w:tc>
        <w:tc>
          <w:tcPr>
            <w:tcW w:w="4677" w:type="dxa"/>
          </w:tcPr>
          <w:p w14:paraId="09856E0E" w14:textId="50B8BE93" w:rsidR="001A7BB3" w:rsidRDefault="001A7BB3"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Provision of your loved one being taken home to rest prior to the funeral service</w:t>
            </w:r>
          </w:p>
        </w:tc>
        <w:tc>
          <w:tcPr>
            <w:tcW w:w="2217" w:type="dxa"/>
          </w:tcPr>
          <w:p w14:paraId="5EDBB393" w14:textId="1597365A" w:rsidR="001A7BB3" w:rsidRDefault="001A7BB3"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£150.00</w:t>
            </w:r>
          </w:p>
        </w:tc>
      </w:tr>
      <w:tr w:rsidR="001A7BB3" w14:paraId="0DE6196D"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4FAC8F07" w14:textId="08D6B365"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Cremated Remains</w:t>
            </w:r>
          </w:p>
        </w:tc>
        <w:tc>
          <w:tcPr>
            <w:tcW w:w="4677" w:type="dxa"/>
          </w:tcPr>
          <w:p w14:paraId="29F7E96B" w14:textId="103A633C" w:rsidR="001A7BB3" w:rsidRDefault="001A7BB3" w:rsidP="00A26AFD">
            <w:pPr>
              <w:spacing w:before="30" w:line="240" w:lineRule="atLeast"/>
              <w:jc w:val="center"/>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Arranging and attending the placing of cremated remains</w:t>
            </w:r>
          </w:p>
        </w:tc>
        <w:tc>
          <w:tcPr>
            <w:tcW w:w="2217" w:type="dxa"/>
          </w:tcPr>
          <w:p w14:paraId="26C27A99" w14:textId="462DAEB5" w:rsidR="001A7BB3" w:rsidRDefault="001A7BB3"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£50.00</w:t>
            </w:r>
          </w:p>
        </w:tc>
      </w:tr>
      <w:tr w:rsidR="001A7BB3" w14:paraId="01A89745"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0E983DF" w14:textId="1EFED3F0"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Saturday Funerals</w:t>
            </w:r>
          </w:p>
        </w:tc>
        <w:tc>
          <w:tcPr>
            <w:tcW w:w="4677" w:type="dxa"/>
          </w:tcPr>
          <w:p w14:paraId="6974CDFD" w14:textId="11BD5630" w:rsidR="001A7BB3" w:rsidRDefault="001A7BB3"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The arranging and attending of a funeral on a Saturday</w:t>
            </w:r>
          </w:p>
        </w:tc>
        <w:tc>
          <w:tcPr>
            <w:tcW w:w="2217" w:type="dxa"/>
          </w:tcPr>
          <w:p w14:paraId="410F43CB" w14:textId="218D2BB5" w:rsidR="001A7BB3" w:rsidRDefault="001A7BB3"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w:t>
            </w:r>
            <w:r w:rsidR="0061556E">
              <w:rPr>
                <w:rFonts w:ascii="Assistant" w:eastAsia="Times New Roman" w:hAnsi="Assistant" w:cs="Assistant"/>
                <w:color w:val="000000"/>
                <w:lang w:eastAsia="en-GB"/>
              </w:rPr>
              <w:t>50</w:t>
            </w:r>
            <w:r>
              <w:rPr>
                <w:rFonts w:ascii="Assistant" w:eastAsia="Times New Roman" w:hAnsi="Assistant" w:cs="Assistant"/>
                <w:color w:val="000000"/>
                <w:lang w:eastAsia="en-GB"/>
              </w:rPr>
              <w:t>%</w:t>
            </w:r>
          </w:p>
        </w:tc>
      </w:tr>
      <w:tr w:rsidR="001A7BB3" w14:paraId="7ADF11A0"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6AD8902C" w14:textId="017A1C7E"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Floral Tributes</w:t>
            </w:r>
          </w:p>
        </w:tc>
        <w:tc>
          <w:tcPr>
            <w:tcW w:w="4677" w:type="dxa"/>
          </w:tcPr>
          <w:p w14:paraId="111FCECA" w14:textId="55023057" w:rsidR="001A7BB3" w:rsidRDefault="001A7BB3" w:rsidP="00A26AFD">
            <w:pPr>
              <w:spacing w:before="30" w:line="240" w:lineRule="atLeast"/>
              <w:jc w:val="center"/>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A wide range of floral tributes available</w:t>
            </w:r>
          </w:p>
        </w:tc>
        <w:tc>
          <w:tcPr>
            <w:tcW w:w="2217" w:type="dxa"/>
          </w:tcPr>
          <w:p w14:paraId="0C4CD6F4" w14:textId="7CDB2313" w:rsidR="001A7BB3" w:rsidRDefault="001A7BB3"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From £25.00</w:t>
            </w:r>
          </w:p>
        </w:tc>
      </w:tr>
      <w:tr w:rsidR="001A7BB3" w14:paraId="2A248239" w14:textId="77777777" w:rsidTr="00C72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DE161B" w14:textId="42A5890F" w:rsidR="001A7BB3" w:rsidRDefault="001A7BB3"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Order of Service</w:t>
            </w:r>
          </w:p>
        </w:tc>
        <w:tc>
          <w:tcPr>
            <w:tcW w:w="4677" w:type="dxa"/>
          </w:tcPr>
          <w:p w14:paraId="3D02BEA2" w14:textId="734C5BCE" w:rsidR="001A7BB3" w:rsidRDefault="001A7BB3" w:rsidP="00A26AFD">
            <w:pPr>
              <w:spacing w:before="30" w:line="240" w:lineRule="atLeast"/>
              <w:jc w:val="center"/>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Provision of printed order of service</w:t>
            </w:r>
          </w:p>
        </w:tc>
        <w:tc>
          <w:tcPr>
            <w:tcW w:w="2217" w:type="dxa"/>
          </w:tcPr>
          <w:p w14:paraId="2D5828DD" w14:textId="0AFED3AA" w:rsidR="001A7BB3" w:rsidRDefault="001A7BB3" w:rsidP="00C72669">
            <w:pPr>
              <w:spacing w:before="30" w:line="240" w:lineRule="atLeast"/>
              <w:jc w:val="right"/>
              <w:cnfStyle w:val="000000100000" w:firstRow="0" w:lastRow="0" w:firstColumn="0" w:lastColumn="0" w:oddVBand="0" w:evenVBand="0" w:oddHBand="1"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From £74.00</w:t>
            </w:r>
          </w:p>
        </w:tc>
      </w:tr>
      <w:tr w:rsidR="00FD1227" w14:paraId="404461E1" w14:textId="77777777" w:rsidTr="00C72669">
        <w:tc>
          <w:tcPr>
            <w:cnfStyle w:val="001000000000" w:firstRow="0" w:lastRow="0" w:firstColumn="1" w:lastColumn="0" w:oddVBand="0" w:evenVBand="0" w:oddHBand="0" w:evenHBand="0" w:firstRowFirstColumn="0" w:firstRowLastColumn="0" w:lastRowFirstColumn="0" w:lastRowLastColumn="0"/>
            <w:tcW w:w="2122" w:type="dxa"/>
          </w:tcPr>
          <w:p w14:paraId="4DFA92D8" w14:textId="6B6C9153" w:rsidR="00FD1227" w:rsidRDefault="00FD1227" w:rsidP="00C72669">
            <w:pPr>
              <w:spacing w:before="30" w:line="240" w:lineRule="atLeast"/>
              <w:rPr>
                <w:rFonts w:ascii="Assistant" w:eastAsia="Times New Roman" w:hAnsi="Assistant" w:cs="Assistant"/>
                <w:color w:val="000000"/>
                <w:lang w:eastAsia="en-GB"/>
              </w:rPr>
            </w:pPr>
            <w:r>
              <w:rPr>
                <w:rFonts w:ascii="Assistant" w:eastAsia="Times New Roman" w:hAnsi="Assistant" w:cs="Assistant"/>
                <w:color w:val="000000"/>
                <w:lang w:eastAsia="en-GB"/>
              </w:rPr>
              <w:t>Alternative Coffin</w:t>
            </w:r>
          </w:p>
        </w:tc>
        <w:tc>
          <w:tcPr>
            <w:tcW w:w="4677" w:type="dxa"/>
          </w:tcPr>
          <w:p w14:paraId="20E05425" w14:textId="683CDCBD" w:rsidR="00FD1227" w:rsidRDefault="00FD1227" w:rsidP="00A26AFD">
            <w:pPr>
              <w:spacing w:before="30" w:line="240" w:lineRule="atLeast"/>
              <w:jc w:val="center"/>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A wide range of alternative coffins available</w:t>
            </w:r>
          </w:p>
        </w:tc>
        <w:tc>
          <w:tcPr>
            <w:tcW w:w="2217" w:type="dxa"/>
          </w:tcPr>
          <w:p w14:paraId="5908C397" w14:textId="61B187B8" w:rsidR="00FD1227" w:rsidRDefault="00FD1227" w:rsidP="00C72669">
            <w:pPr>
              <w:spacing w:before="30" w:line="240" w:lineRule="atLeast"/>
              <w:jc w:val="right"/>
              <w:cnfStyle w:val="000000000000" w:firstRow="0" w:lastRow="0" w:firstColumn="0" w:lastColumn="0" w:oddVBand="0" w:evenVBand="0" w:oddHBand="0" w:evenHBand="0" w:firstRowFirstColumn="0" w:firstRowLastColumn="0" w:lastRowFirstColumn="0" w:lastRowLastColumn="0"/>
              <w:rPr>
                <w:rFonts w:ascii="Assistant" w:eastAsia="Times New Roman" w:hAnsi="Assistant" w:cs="Assistant"/>
                <w:color w:val="000000"/>
                <w:lang w:eastAsia="en-GB"/>
              </w:rPr>
            </w:pPr>
            <w:r>
              <w:rPr>
                <w:rFonts w:ascii="Assistant" w:eastAsia="Times New Roman" w:hAnsi="Assistant" w:cs="Assistant"/>
                <w:color w:val="000000"/>
                <w:lang w:eastAsia="en-GB"/>
              </w:rPr>
              <w:t>From £120.00</w:t>
            </w:r>
          </w:p>
        </w:tc>
      </w:tr>
    </w:tbl>
    <w:p w14:paraId="3219D293" w14:textId="6D0AC805" w:rsidR="00A26AFD" w:rsidRDefault="00A26AFD" w:rsidP="00C72669">
      <w:pPr>
        <w:spacing w:before="30" w:after="0" w:line="240" w:lineRule="atLeast"/>
        <w:jc w:val="center"/>
        <w:rPr>
          <w:rFonts w:ascii="Assistant" w:eastAsia="Times New Roman" w:hAnsi="Assistant" w:cs="Assistant"/>
          <w:color w:val="000000"/>
          <w:lang w:eastAsia="en-GB"/>
        </w:rPr>
      </w:pPr>
    </w:p>
    <w:p w14:paraId="51A8488C" w14:textId="5B2B919C" w:rsidR="001A7BB3" w:rsidRDefault="001A7BB3" w:rsidP="00C72669">
      <w:pPr>
        <w:spacing w:before="30" w:after="0" w:line="240" w:lineRule="atLeast"/>
        <w:jc w:val="center"/>
        <w:rPr>
          <w:rFonts w:ascii="Assistant" w:eastAsia="Times New Roman" w:hAnsi="Assistant" w:cs="Assistant"/>
          <w:color w:val="000000"/>
          <w:lang w:eastAsia="en-GB"/>
        </w:rPr>
      </w:pPr>
      <w:r>
        <w:rPr>
          <w:rFonts w:ascii="Assistant" w:eastAsia="Times New Roman" w:hAnsi="Assistant" w:cs="Assistant"/>
          <w:color w:val="000000"/>
          <w:lang w:eastAsia="en-GB"/>
        </w:rPr>
        <w:t xml:space="preserve">In addition to the above costings there will be third party fees applicable, </w:t>
      </w:r>
      <w:r w:rsidR="00C72669">
        <w:rPr>
          <w:rFonts w:ascii="Assistant" w:eastAsia="Times New Roman" w:hAnsi="Assistant" w:cs="Assistant"/>
          <w:color w:val="000000"/>
          <w:lang w:eastAsia="en-GB"/>
        </w:rPr>
        <w:t>such as crematorium costs, doctor fees. These will be explained to you during your meeting with us.</w:t>
      </w:r>
    </w:p>
    <w:p w14:paraId="317DFAD8" w14:textId="77777777" w:rsidR="00C72669" w:rsidRDefault="00C72669" w:rsidP="00C72669">
      <w:pPr>
        <w:spacing w:before="30" w:after="0" w:line="240" w:lineRule="atLeast"/>
        <w:jc w:val="center"/>
        <w:rPr>
          <w:rFonts w:ascii="Assistant" w:eastAsia="Times New Roman" w:hAnsi="Assistant" w:cs="Assistant"/>
          <w:color w:val="000000"/>
          <w:lang w:eastAsia="en-GB"/>
        </w:rPr>
      </w:pPr>
    </w:p>
    <w:p w14:paraId="2BC7069A" w14:textId="24A1417A" w:rsidR="00781168" w:rsidRPr="00676301" w:rsidRDefault="00C72669" w:rsidP="00676301">
      <w:pPr>
        <w:spacing w:before="30" w:after="0" w:line="240" w:lineRule="atLeast"/>
        <w:jc w:val="center"/>
        <w:rPr>
          <w:rFonts w:ascii="Assistant" w:eastAsia="Times New Roman" w:hAnsi="Assistant" w:cs="Assistant"/>
          <w:i/>
          <w:iCs/>
          <w:color w:val="000000"/>
          <w:sz w:val="18"/>
          <w:szCs w:val="18"/>
          <w:lang w:eastAsia="en-GB"/>
        </w:rPr>
      </w:pPr>
      <w:r>
        <w:rPr>
          <w:rFonts w:ascii="Assistant" w:eastAsia="Times New Roman" w:hAnsi="Assistant" w:cs="Assistant"/>
          <w:i/>
          <w:iCs/>
          <w:color w:val="000000"/>
          <w:sz w:val="18"/>
          <w:szCs w:val="18"/>
          <w:lang w:eastAsia="en-GB"/>
        </w:rPr>
        <w:t>Example 3</w:t>
      </w:r>
      <w:r w:rsidRPr="00C72669">
        <w:rPr>
          <w:rFonts w:ascii="Assistant" w:eastAsia="Times New Roman" w:hAnsi="Assistant" w:cs="Assistant"/>
          <w:i/>
          <w:iCs/>
          <w:color w:val="000000"/>
          <w:sz w:val="18"/>
          <w:szCs w:val="18"/>
          <w:vertAlign w:val="superscript"/>
          <w:lang w:eastAsia="en-GB"/>
        </w:rPr>
        <w:t>rd</w:t>
      </w:r>
      <w:r>
        <w:rPr>
          <w:rFonts w:ascii="Assistant" w:eastAsia="Times New Roman" w:hAnsi="Assistant" w:cs="Assistant"/>
          <w:i/>
          <w:iCs/>
          <w:color w:val="000000"/>
          <w:sz w:val="18"/>
          <w:szCs w:val="18"/>
          <w:lang w:eastAsia="en-GB"/>
        </w:rPr>
        <w:t xml:space="preserve"> Party Costs: Stockport Crematorium: £675.00, Doctor Fees: £82.00, Officiant Fees: £199.00</w:t>
      </w:r>
    </w:p>
    <w:sectPr w:rsidR="00781168" w:rsidRPr="00676301">
      <w:headerReference w:type="default" r:id="rId6"/>
      <w:footerReference w:type="default" r:id="rId7"/>
      <w:pgSz w:w="11906" w:h="16838"/>
      <w:pgMar w:top="2948" w:right="1440" w:bottom="1440" w:left="1440" w:header="39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AB73" w14:textId="77777777" w:rsidR="00A26AFD" w:rsidRDefault="00A26AFD">
      <w:pPr>
        <w:spacing w:after="0" w:line="240" w:lineRule="auto"/>
      </w:pPr>
      <w:r>
        <w:separator/>
      </w:r>
    </w:p>
  </w:endnote>
  <w:endnote w:type="continuationSeparator" w:id="0">
    <w:p w14:paraId="1CFD5794" w14:textId="77777777" w:rsidR="00A26AFD" w:rsidRDefault="00A2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C1EB" w14:textId="77777777" w:rsidR="00192E5A" w:rsidRDefault="00AD5DC6">
    <w:pPr>
      <w:pStyle w:val="Footer"/>
      <w:jc w:val="center"/>
    </w:pPr>
    <w:r>
      <w:rPr>
        <w:rFonts w:cs="Calibri"/>
        <w:sz w:val="20"/>
        <w:szCs w:val="20"/>
      </w:rPr>
      <w:t>Registered in England and Wales:</w:t>
    </w:r>
    <w:r>
      <w:rPr>
        <w:rFonts w:cs="Calibri"/>
        <w:color w:val="0B0C0C"/>
        <w:sz w:val="20"/>
        <w:szCs w:val="20"/>
      </w:rPr>
      <w:t xml:space="preserve"> Company Number </w:t>
    </w:r>
    <w:r>
      <w:rPr>
        <w:rStyle w:val="Strong"/>
        <w:rFonts w:cs="Calibri"/>
        <w:b w:val="0"/>
        <w:bCs w:val="0"/>
        <w:color w:val="0B0C0C"/>
        <w:sz w:val="20"/>
        <w:szCs w:val="20"/>
      </w:rPr>
      <w:t>11237773</w:t>
    </w:r>
  </w:p>
  <w:p w14:paraId="06BF4B70" w14:textId="77777777" w:rsidR="00192E5A" w:rsidRDefault="00AD5DC6">
    <w:pPr>
      <w:pStyle w:val="Footer"/>
      <w:jc w:val="center"/>
    </w:pPr>
    <w:r>
      <w:rPr>
        <w:rStyle w:val="Strong"/>
        <w:rFonts w:cs="Calibri"/>
        <w:b w:val="0"/>
        <w:bCs w:val="0"/>
        <w:color w:val="0B0C0C"/>
        <w:sz w:val="20"/>
        <w:szCs w:val="20"/>
      </w:rPr>
      <w:t>Registered Address:</w:t>
    </w:r>
    <w:r>
      <w:rPr>
        <w:rFonts w:cs="Calibri"/>
        <w:color w:val="0B0C0C"/>
        <w:sz w:val="20"/>
        <w:szCs w:val="20"/>
      </w:rPr>
      <w:t xml:space="preserve"> 22 Silverthorne Close, Stalybridge, Cheshire, United Kingdom, SK15 2EQ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108C" w14:textId="77777777" w:rsidR="00A26AFD" w:rsidRDefault="00A26AFD">
      <w:pPr>
        <w:spacing w:after="0" w:line="240" w:lineRule="auto"/>
      </w:pPr>
      <w:r>
        <w:rPr>
          <w:color w:val="000000"/>
        </w:rPr>
        <w:separator/>
      </w:r>
    </w:p>
  </w:footnote>
  <w:footnote w:type="continuationSeparator" w:id="0">
    <w:p w14:paraId="2DDFB718" w14:textId="77777777" w:rsidR="00A26AFD" w:rsidRDefault="00A2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805D" w14:textId="7AD5EA67" w:rsidR="00192E5A" w:rsidRPr="008105FD" w:rsidRDefault="00AD5DC6" w:rsidP="000C1F26">
    <w:pPr>
      <w:spacing w:after="0" w:line="240" w:lineRule="atLeast"/>
      <w:rPr>
        <w:rFonts w:ascii="Assistant" w:hAnsi="Assistant" w:cs="Assistant"/>
        <w:b/>
        <w:bCs/>
        <w:sz w:val="20"/>
        <w:szCs w:val="20"/>
      </w:rPr>
    </w:pPr>
    <w:r w:rsidRPr="008105FD">
      <w:rPr>
        <w:rFonts w:ascii="Assistant" w:hAnsi="Assistant" w:cs="Assistant" w:hint="cs"/>
        <w:noProof/>
        <w:sz w:val="20"/>
        <w:szCs w:val="20"/>
      </w:rPr>
      <w:drawing>
        <wp:anchor distT="0" distB="0" distL="114300" distR="114300" simplePos="0" relativeHeight="251659264" behindDoc="0" locked="0" layoutInCell="1" allowOverlap="1" wp14:anchorId="670DEB9F" wp14:editId="11E04E08">
          <wp:simplePos x="0" y="0"/>
          <wp:positionH relativeFrom="column">
            <wp:posOffset>-400050</wp:posOffset>
          </wp:positionH>
          <wp:positionV relativeFrom="page">
            <wp:posOffset>247015</wp:posOffset>
          </wp:positionV>
          <wp:extent cx="3602992" cy="1439549"/>
          <wp:effectExtent l="0" t="0" r="0" b="8251"/>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2992" cy="1439549"/>
                  </a:xfrm>
                  <a:prstGeom prst="rect">
                    <a:avLst/>
                  </a:prstGeom>
                  <a:noFill/>
                  <a:ln>
                    <a:noFill/>
                    <a:prstDash/>
                  </a:ln>
                </pic:spPr>
              </pic:pic>
            </a:graphicData>
          </a:graphic>
        </wp:anchor>
      </w:drawing>
    </w:r>
    <w:r w:rsidR="000C1F26" w:rsidRPr="008105FD">
      <w:rPr>
        <w:rFonts w:ascii="Assistant" w:eastAsia="Times New Roman" w:hAnsi="Assistant" w:cs="Assistant" w:hint="cs"/>
        <w:color w:val="000000"/>
        <w:sz w:val="20"/>
        <w:szCs w:val="20"/>
        <w:lang w:eastAsia="en-GB"/>
      </w:rPr>
      <w:t xml:space="preserve">                </w:t>
    </w:r>
    <w:r w:rsidRPr="008105FD">
      <w:rPr>
        <w:rFonts w:ascii="Assistant" w:eastAsia="Times New Roman" w:hAnsi="Assistant" w:cs="Assistant" w:hint="cs"/>
        <w:b/>
        <w:bCs/>
        <w:color w:val="000000"/>
        <w:sz w:val="20"/>
        <w:szCs w:val="20"/>
        <w:lang w:eastAsia="en-GB"/>
      </w:rPr>
      <w:t>Memories Funeral Service Ltd</w:t>
    </w:r>
  </w:p>
  <w:p w14:paraId="40F9B506" w14:textId="2A0E5333" w:rsidR="000C1F26" w:rsidRPr="008105FD" w:rsidRDefault="00AD5DC6" w:rsidP="000C1F26">
    <w:pPr>
      <w:spacing w:before="30" w:after="0" w:line="240" w:lineRule="atLeast"/>
      <w:rPr>
        <w:rFonts w:ascii="Assistant" w:eastAsia="Times New Roman" w:hAnsi="Assistant" w:cs="Assistant"/>
        <w:color w:val="000000"/>
        <w:sz w:val="20"/>
        <w:szCs w:val="20"/>
        <w:lang w:eastAsia="en-GB"/>
      </w:rPr>
    </w:pPr>
    <w:r w:rsidRPr="008105FD">
      <w:rPr>
        <w:rFonts w:ascii="Assistant" w:eastAsia="Times New Roman" w:hAnsi="Assistant" w:cs="Assistant" w:hint="cs"/>
        <w:color w:val="000000"/>
        <w:sz w:val="20"/>
        <w:szCs w:val="20"/>
        <w:lang w:eastAsia="en-GB"/>
      </w:rPr>
      <w:t>221 Hall Street</w:t>
    </w:r>
    <w:r w:rsidR="000C1F26" w:rsidRPr="008105FD">
      <w:rPr>
        <w:rFonts w:ascii="Assistant" w:eastAsia="Times New Roman" w:hAnsi="Assistant" w:cs="Assistant" w:hint="cs"/>
        <w:color w:val="000000"/>
        <w:sz w:val="20"/>
        <w:szCs w:val="20"/>
        <w:lang w:eastAsia="en-GB"/>
      </w:rPr>
      <w:tab/>
    </w:r>
    <w:r w:rsidR="000C1F26" w:rsidRPr="008105FD">
      <w:rPr>
        <w:rFonts w:ascii="Assistant" w:eastAsia="Times New Roman" w:hAnsi="Assistant" w:cs="Assistant" w:hint="cs"/>
        <w:color w:val="000000"/>
        <w:sz w:val="20"/>
        <w:szCs w:val="20"/>
        <w:lang w:eastAsia="en-GB"/>
      </w:rPr>
      <w:tab/>
      <w:t>25 Compstall Road</w:t>
    </w:r>
  </w:p>
  <w:p w14:paraId="1C939744" w14:textId="5EFE7D14" w:rsidR="00192E5A" w:rsidRPr="008105FD" w:rsidRDefault="000C1F26" w:rsidP="000C1F26">
    <w:pPr>
      <w:spacing w:before="30" w:after="0" w:line="240" w:lineRule="atLeast"/>
      <w:rPr>
        <w:rFonts w:ascii="Assistant" w:eastAsia="Times New Roman" w:hAnsi="Assistant" w:cs="Assistant"/>
        <w:color w:val="000000"/>
        <w:sz w:val="20"/>
        <w:szCs w:val="20"/>
        <w:lang w:eastAsia="en-GB"/>
      </w:rPr>
    </w:pPr>
    <w:r w:rsidRPr="008105FD">
      <w:rPr>
        <w:rFonts w:ascii="Assistant" w:eastAsia="Times New Roman" w:hAnsi="Assistant" w:cs="Assistant" w:hint="cs"/>
        <w:color w:val="000000"/>
        <w:sz w:val="20"/>
        <w:szCs w:val="20"/>
        <w:lang w:eastAsia="en-GB"/>
      </w:rPr>
      <w:t>O</w:t>
    </w:r>
    <w:r w:rsidR="00AD5DC6" w:rsidRPr="008105FD">
      <w:rPr>
        <w:rFonts w:ascii="Assistant" w:eastAsia="Times New Roman" w:hAnsi="Assistant" w:cs="Assistant" w:hint="cs"/>
        <w:color w:val="000000"/>
        <w:sz w:val="20"/>
        <w:szCs w:val="20"/>
        <w:lang w:eastAsia="en-GB"/>
      </w:rPr>
      <w:t>fferton</w:t>
    </w:r>
    <w:r w:rsidRPr="008105FD">
      <w:rPr>
        <w:rFonts w:ascii="Assistant" w:eastAsia="Times New Roman" w:hAnsi="Assistant" w:cs="Assistant" w:hint="cs"/>
        <w:color w:val="000000"/>
        <w:sz w:val="20"/>
        <w:szCs w:val="20"/>
        <w:lang w:eastAsia="en-GB"/>
      </w:rPr>
      <w:tab/>
    </w:r>
    <w:r w:rsidRPr="008105FD">
      <w:rPr>
        <w:rFonts w:ascii="Assistant" w:eastAsia="Times New Roman" w:hAnsi="Assistant" w:cs="Assistant" w:hint="cs"/>
        <w:color w:val="000000"/>
        <w:sz w:val="20"/>
        <w:szCs w:val="20"/>
        <w:lang w:eastAsia="en-GB"/>
      </w:rPr>
      <w:tab/>
    </w:r>
    <w:r w:rsidRPr="008105FD">
      <w:rPr>
        <w:rFonts w:ascii="Assistant" w:eastAsia="Times New Roman" w:hAnsi="Assistant" w:cs="Assistant" w:hint="cs"/>
        <w:color w:val="000000"/>
        <w:sz w:val="20"/>
        <w:szCs w:val="20"/>
        <w:lang w:eastAsia="en-GB"/>
      </w:rPr>
      <w:tab/>
      <w:t>Romiley</w:t>
    </w:r>
  </w:p>
  <w:p w14:paraId="651ECCF7" w14:textId="7E13E939" w:rsidR="00192E5A" w:rsidRPr="008105FD" w:rsidRDefault="00AD5DC6" w:rsidP="000C1F26">
    <w:pPr>
      <w:spacing w:before="30" w:after="0" w:line="240" w:lineRule="atLeast"/>
      <w:rPr>
        <w:rFonts w:ascii="Assistant" w:eastAsia="Times New Roman" w:hAnsi="Assistant" w:cs="Assistant"/>
        <w:color w:val="000000"/>
        <w:sz w:val="20"/>
        <w:szCs w:val="20"/>
        <w:lang w:eastAsia="en-GB"/>
      </w:rPr>
    </w:pPr>
    <w:r w:rsidRPr="008105FD">
      <w:rPr>
        <w:rFonts w:ascii="Assistant" w:eastAsia="Times New Roman" w:hAnsi="Assistant" w:cs="Assistant" w:hint="cs"/>
        <w:color w:val="000000"/>
        <w:sz w:val="20"/>
        <w:szCs w:val="20"/>
        <w:lang w:eastAsia="en-GB"/>
      </w:rPr>
      <w:t>Cheshire</w:t>
    </w:r>
    <w:r w:rsidR="000C1F26" w:rsidRPr="008105FD">
      <w:rPr>
        <w:rFonts w:ascii="Assistant" w:eastAsia="Times New Roman" w:hAnsi="Assistant" w:cs="Assistant" w:hint="cs"/>
        <w:color w:val="000000"/>
        <w:sz w:val="20"/>
        <w:szCs w:val="20"/>
        <w:lang w:eastAsia="en-GB"/>
      </w:rPr>
      <w:tab/>
    </w:r>
    <w:r w:rsidR="000C1F26" w:rsidRPr="008105FD">
      <w:rPr>
        <w:rFonts w:ascii="Assistant" w:eastAsia="Times New Roman" w:hAnsi="Assistant" w:cs="Assistant" w:hint="cs"/>
        <w:color w:val="000000"/>
        <w:sz w:val="20"/>
        <w:szCs w:val="20"/>
        <w:lang w:eastAsia="en-GB"/>
      </w:rPr>
      <w:tab/>
    </w:r>
    <w:r w:rsidR="000C1F26" w:rsidRPr="008105FD">
      <w:rPr>
        <w:rFonts w:ascii="Assistant" w:eastAsia="Times New Roman" w:hAnsi="Assistant" w:cs="Assistant" w:hint="cs"/>
        <w:color w:val="000000"/>
        <w:sz w:val="20"/>
        <w:szCs w:val="20"/>
        <w:lang w:eastAsia="en-GB"/>
      </w:rPr>
      <w:tab/>
      <w:t>Stockport</w:t>
    </w:r>
  </w:p>
  <w:p w14:paraId="69AA0196" w14:textId="094AB605" w:rsidR="00192E5A" w:rsidRPr="008105FD" w:rsidRDefault="00AD5DC6" w:rsidP="000C1F26">
    <w:pPr>
      <w:spacing w:before="30" w:after="0" w:line="240" w:lineRule="atLeast"/>
      <w:rPr>
        <w:rFonts w:ascii="Assistant" w:eastAsia="Times New Roman" w:hAnsi="Assistant" w:cs="Assistant"/>
        <w:color w:val="000000"/>
        <w:sz w:val="20"/>
        <w:szCs w:val="20"/>
        <w:lang w:eastAsia="en-GB"/>
      </w:rPr>
    </w:pPr>
    <w:r w:rsidRPr="008105FD">
      <w:rPr>
        <w:rFonts w:ascii="Assistant" w:eastAsia="Times New Roman" w:hAnsi="Assistant" w:cs="Assistant" w:hint="cs"/>
        <w:color w:val="000000"/>
        <w:sz w:val="20"/>
        <w:szCs w:val="20"/>
        <w:lang w:eastAsia="en-GB"/>
      </w:rPr>
      <w:t>SK1 4JG</w:t>
    </w:r>
    <w:r w:rsidR="000C1F26" w:rsidRPr="008105FD">
      <w:rPr>
        <w:rFonts w:ascii="Assistant" w:eastAsia="Times New Roman" w:hAnsi="Assistant" w:cs="Assistant" w:hint="cs"/>
        <w:color w:val="000000"/>
        <w:sz w:val="20"/>
        <w:szCs w:val="20"/>
        <w:lang w:eastAsia="en-GB"/>
      </w:rPr>
      <w:tab/>
    </w:r>
    <w:r w:rsidR="000C1F26" w:rsidRPr="008105FD">
      <w:rPr>
        <w:rFonts w:ascii="Assistant" w:eastAsia="Times New Roman" w:hAnsi="Assistant" w:cs="Assistant" w:hint="cs"/>
        <w:color w:val="000000"/>
        <w:sz w:val="20"/>
        <w:szCs w:val="20"/>
        <w:lang w:eastAsia="en-GB"/>
      </w:rPr>
      <w:tab/>
    </w:r>
    <w:r w:rsidR="000C1F26" w:rsidRPr="008105FD">
      <w:rPr>
        <w:rFonts w:ascii="Assistant" w:eastAsia="Times New Roman" w:hAnsi="Assistant" w:cs="Assistant" w:hint="cs"/>
        <w:color w:val="000000"/>
        <w:sz w:val="20"/>
        <w:szCs w:val="20"/>
        <w:lang w:eastAsia="en-GB"/>
      </w:rPr>
      <w:tab/>
      <w:t>SK6 4BT</w:t>
    </w:r>
  </w:p>
  <w:p w14:paraId="34E26874" w14:textId="77777777" w:rsidR="000C1F26" w:rsidRPr="008105FD" w:rsidRDefault="000C1F26" w:rsidP="000C1F26">
    <w:pPr>
      <w:spacing w:before="30" w:after="0" w:line="240" w:lineRule="atLeast"/>
      <w:rPr>
        <w:rFonts w:ascii="Assistant" w:eastAsia="Times New Roman" w:hAnsi="Assistant" w:cs="Assistant"/>
        <w:color w:val="000000"/>
        <w:sz w:val="20"/>
        <w:szCs w:val="20"/>
        <w:lang w:eastAsia="en-GB"/>
      </w:rPr>
    </w:pPr>
  </w:p>
  <w:p w14:paraId="6EE68CCE" w14:textId="1F0439D7" w:rsidR="00192E5A" w:rsidRPr="008105FD" w:rsidRDefault="000C1F26" w:rsidP="000C1F26">
    <w:pPr>
      <w:spacing w:before="30" w:after="0" w:line="240" w:lineRule="atLeast"/>
      <w:rPr>
        <w:rFonts w:ascii="Assistant" w:eastAsia="Times New Roman" w:hAnsi="Assistant" w:cs="Assistant"/>
        <w:color w:val="000000"/>
        <w:sz w:val="20"/>
        <w:szCs w:val="20"/>
        <w:lang w:eastAsia="en-GB"/>
      </w:rPr>
    </w:pPr>
    <w:r w:rsidRPr="008105FD">
      <w:rPr>
        <w:rFonts w:ascii="Assistant" w:eastAsia="Times New Roman" w:hAnsi="Assistant" w:cs="Assistant" w:hint="cs"/>
        <w:color w:val="000000"/>
        <w:sz w:val="20"/>
        <w:szCs w:val="20"/>
        <w:lang w:eastAsia="en-GB"/>
      </w:rPr>
      <w:t xml:space="preserve">                  </w:t>
    </w:r>
    <w:r w:rsidR="00AD5DC6" w:rsidRPr="008105FD">
      <w:rPr>
        <w:rFonts w:ascii="Assistant" w:eastAsia="Times New Roman" w:hAnsi="Assistant" w:cs="Assistant" w:hint="cs"/>
        <w:color w:val="000000"/>
        <w:sz w:val="20"/>
        <w:szCs w:val="20"/>
        <w:lang w:eastAsia="en-GB"/>
      </w:rPr>
      <w:t>Telephone: 0161 302 9753</w:t>
    </w:r>
  </w:p>
  <w:p w14:paraId="1DB4B126" w14:textId="77777777" w:rsidR="00192E5A" w:rsidRPr="00676301" w:rsidRDefault="0061556E">
    <w:pPr>
      <w:spacing w:after="0" w:line="240" w:lineRule="atLeast"/>
      <w:rPr>
        <w:rFonts w:ascii="Assistant" w:eastAsia="Times New Roman" w:hAnsi="Assistant" w:cs="Assistant"/>
        <w:color w:val="000000"/>
        <w:lang w:eastAsia="en-GB"/>
      </w:rPr>
    </w:pPr>
  </w:p>
  <w:p w14:paraId="37FCD174" w14:textId="77777777" w:rsidR="00192E5A" w:rsidRPr="00676301" w:rsidRDefault="0061556E">
    <w:pPr>
      <w:pStyle w:val="Header"/>
      <w:rPr>
        <w:rFonts w:ascii="Assistant" w:hAnsi="Assistant" w:cs="Assistan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FD"/>
    <w:rsid w:val="000C1F26"/>
    <w:rsid w:val="001A7BB3"/>
    <w:rsid w:val="002F2913"/>
    <w:rsid w:val="00312F49"/>
    <w:rsid w:val="0034083E"/>
    <w:rsid w:val="004311EA"/>
    <w:rsid w:val="0061556E"/>
    <w:rsid w:val="00676301"/>
    <w:rsid w:val="006A661D"/>
    <w:rsid w:val="006F0D2E"/>
    <w:rsid w:val="00721758"/>
    <w:rsid w:val="00781168"/>
    <w:rsid w:val="008105FD"/>
    <w:rsid w:val="00815D73"/>
    <w:rsid w:val="00842273"/>
    <w:rsid w:val="00A26AFD"/>
    <w:rsid w:val="00AD5DC6"/>
    <w:rsid w:val="00B07A54"/>
    <w:rsid w:val="00C72669"/>
    <w:rsid w:val="00EE7A3F"/>
    <w:rsid w:val="00FD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B6AA9"/>
  <w15:docId w15:val="{C7B39B7E-A47C-4A5C-A234-26A7699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Strong">
    <w:name w:val="Strong"/>
    <w:basedOn w:val="DefaultParagraphFont"/>
    <w:rPr>
      <w:b/>
      <w:bC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A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726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Letterhead\Letterhead%20Offer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Offerton</Template>
  <TotalTime>42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Dave Ollerenshaw</cp:lastModifiedBy>
  <cp:revision>7</cp:revision>
  <cp:lastPrinted>2021-06-23T14:08:00Z</cp:lastPrinted>
  <dcterms:created xsi:type="dcterms:W3CDTF">2021-06-23T08:52:00Z</dcterms:created>
  <dcterms:modified xsi:type="dcterms:W3CDTF">2021-08-18T12:01:00Z</dcterms:modified>
</cp:coreProperties>
</file>